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85E" w:rsidRPr="008C3EF1" w:rsidRDefault="008C3EF1" w:rsidP="00751AB6">
      <w:pPr>
        <w:jc w:val="both"/>
        <w:rPr>
          <w:bCs/>
          <w:sz w:val="16"/>
          <w:szCs w:val="16"/>
        </w:rPr>
      </w:pPr>
      <w:r w:rsidRPr="00C850F8">
        <w:rPr>
          <w:sz w:val="16"/>
          <w:szCs w:val="16"/>
        </w:rPr>
        <w:t>В соответствии с подпунктом 1, пункта 1), статьи 25</w:t>
      </w:r>
      <w:r>
        <w:rPr>
          <w:sz w:val="16"/>
          <w:szCs w:val="16"/>
        </w:rPr>
        <w:t>, а также в соответствии с подпунктом 24, пункта 2), статьи 26</w:t>
      </w:r>
      <w:r w:rsidRPr="00C850F8">
        <w:rPr>
          <w:sz w:val="16"/>
          <w:szCs w:val="16"/>
        </w:rPr>
        <w:t xml:space="preserve"> </w:t>
      </w:r>
      <w:r w:rsidRPr="00C850F8">
        <w:rPr>
          <w:bCs/>
          <w:sz w:val="16"/>
          <w:szCs w:val="16"/>
        </w:rPr>
        <w:t>Закона Республики Казахстан «О естественных монополиях»,</w:t>
      </w:r>
      <w:r w:rsidRPr="00C850F8">
        <w:rPr>
          <w:sz w:val="16"/>
          <w:szCs w:val="16"/>
          <w:lang w:val="kk-KZ"/>
        </w:rPr>
        <w:t xml:space="preserve"> </w:t>
      </w:r>
      <w:r w:rsidR="00D56C6C" w:rsidRPr="008C3EF1">
        <w:rPr>
          <w:sz w:val="16"/>
          <w:szCs w:val="16"/>
        </w:rPr>
        <w:t>ТОО «</w:t>
      </w:r>
      <w:proofErr w:type="spellStart"/>
      <w:r w:rsidR="00D56C6C" w:rsidRPr="008C3EF1">
        <w:rPr>
          <w:sz w:val="16"/>
          <w:szCs w:val="16"/>
        </w:rPr>
        <w:t>Экибастузкая</w:t>
      </w:r>
      <w:proofErr w:type="spellEnd"/>
      <w:r w:rsidR="00D56C6C" w:rsidRPr="008C3EF1">
        <w:rPr>
          <w:sz w:val="16"/>
          <w:szCs w:val="16"/>
        </w:rPr>
        <w:t xml:space="preserve"> ГРЭС-1 имени Булата Нуржанова» (далее – Товарищество) размещает </w:t>
      </w:r>
      <w:r w:rsidR="008E4A80" w:rsidRPr="008C3EF1">
        <w:rPr>
          <w:sz w:val="16"/>
          <w:szCs w:val="16"/>
        </w:rPr>
        <w:t xml:space="preserve">ежегодный отчет о деятельности </w:t>
      </w:r>
      <w:r w:rsidR="00751AB6" w:rsidRPr="008C3EF1">
        <w:rPr>
          <w:bCs/>
          <w:sz w:val="16"/>
          <w:szCs w:val="16"/>
        </w:rPr>
        <w:t>по предоставлению регулируемых услуг по отводу сточных вод</w:t>
      </w:r>
      <w:r w:rsidR="009D5FE9">
        <w:rPr>
          <w:bCs/>
          <w:sz w:val="16"/>
          <w:szCs w:val="16"/>
        </w:rPr>
        <w:t xml:space="preserve">, </w:t>
      </w:r>
      <w:r w:rsidR="00751AB6" w:rsidRPr="008C3EF1">
        <w:rPr>
          <w:bCs/>
          <w:sz w:val="16"/>
          <w:szCs w:val="16"/>
        </w:rPr>
        <w:t>подаче воды по распределительным сетям</w:t>
      </w:r>
      <w:r w:rsidR="00751AB6" w:rsidRPr="008C3EF1">
        <w:rPr>
          <w:bCs/>
          <w:sz w:val="16"/>
          <w:szCs w:val="16"/>
        </w:rPr>
        <w:br/>
      </w:r>
      <w:r w:rsidR="009D5FE9">
        <w:rPr>
          <w:bCs/>
          <w:sz w:val="16"/>
          <w:szCs w:val="16"/>
        </w:rPr>
        <w:t xml:space="preserve">и подаче питьевой воды </w:t>
      </w:r>
      <w:r w:rsidR="00751AB6" w:rsidRPr="008C3EF1">
        <w:rPr>
          <w:bCs/>
          <w:sz w:val="16"/>
          <w:szCs w:val="16"/>
        </w:rPr>
        <w:t xml:space="preserve">перед потребителями и иными заинтересованными лицами за </w:t>
      </w:r>
      <w:r w:rsidR="009D5FE9">
        <w:rPr>
          <w:bCs/>
          <w:sz w:val="16"/>
          <w:szCs w:val="16"/>
        </w:rPr>
        <w:t xml:space="preserve">1 полугодие </w:t>
      </w:r>
      <w:r w:rsidR="00751AB6" w:rsidRPr="008C3EF1">
        <w:rPr>
          <w:bCs/>
          <w:sz w:val="16"/>
          <w:szCs w:val="16"/>
        </w:rPr>
        <w:t>202</w:t>
      </w:r>
      <w:r w:rsidR="006578BC">
        <w:rPr>
          <w:bCs/>
          <w:sz w:val="16"/>
          <w:szCs w:val="16"/>
        </w:rPr>
        <w:t>6</w:t>
      </w:r>
      <w:r w:rsidR="00751AB6" w:rsidRPr="008C3EF1">
        <w:rPr>
          <w:bCs/>
          <w:sz w:val="16"/>
          <w:szCs w:val="16"/>
        </w:rPr>
        <w:t xml:space="preserve"> год</w:t>
      </w:r>
      <w:r w:rsidR="009D5FE9">
        <w:rPr>
          <w:bCs/>
          <w:sz w:val="16"/>
          <w:szCs w:val="16"/>
        </w:rPr>
        <w:t>а</w:t>
      </w:r>
      <w:r w:rsidR="00EB09B3" w:rsidRPr="008C3EF1">
        <w:rPr>
          <w:bCs/>
          <w:sz w:val="16"/>
          <w:szCs w:val="16"/>
        </w:rPr>
        <w:t xml:space="preserve">. </w:t>
      </w:r>
    </w:p>
    <w:p w:rsidR="00751AB6" w:rsidRPr="008C3EF1" w:rsidRDefault="00751AB6" w:rsidP="00751AB6">
      <w:pPr>
        <w:jc w:val="both"/>
        <w:rPr>
          <w:sz w:val="16"/>
          <w:szCs w:val="16"/>
        </w:rPr>
      </w:pPr>
    </w:p>
    <w:p w:rsidR="00E900DC" w:rsidRPr="008C3EF1" w:rsidRDefault="00C53F89" w:rsidP="00E900DC">
      <w:pPr>
        <w:pStyle w:val="a4"/>
        <w:numPr>
          <w:ilvl w:val="0"/>
          <w:numId w:val="1"/>
        </w:numPr>
        <w:ind w:left="426" w:hanging="426"/>
        <w:rPr>
          <w:sz w:val="16"/>
          <w:szCs w:val="16"/>
        </w:rPr>
      </w:pPr>
      <w:r w:rsidRPr="008C3EF1">
        <w:rPr>
          <w:b/>
          <w:sz w:val="16"/>
          <w:szCs w:val="16"/>
        </w:rPr>
        <w:t>Инвестиционная программа</w:t>
      </w:r>
      <w:r w:rsidR="00E900DC" w:rsidRPr="008C3EF1">
        <w:rPr>
          <w:b/>
          <w:sz w:val="16"/>
          <w:szCs w:val="16"/>
          <w:lang w:val="en-US"/>
        </w:rPr>
        <w:t>.</w:t>
      </w:r>
    </w:p>
    <w:p w:rsidR="00EB09B3" w:rsidRPr="008C3EF1" w:rsidRDefault="00EB09B3" w:rsidP="00E900DC">
      <w:pPr>
        <w:pStyle w:val="a4"/>
        <w:ind w:left="426"/>
        <w:rPr>
          <w:b/>
          <w:sz w:val="16"/>
          <w:szCs w:val="16"/>
        </w:rPr>
      </w:pPr>
    </w:p>
    <w:p w:rsidR="00E900DC" w:rsidRPr="008C3EF1" w:rsidRDefault="00EB09B3" w:rsidP="00E900DC">
      <w:pPr>
        <w:pStyle w:val="a4"/>
        <w:ind w:left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 xml:space="preserve">Инвестиционная программа по </w:t>
      </w:r>
      <w:r w:rsidRPr="008C3EF1">
        <w:rPr>
          <w:bCs/>
          <w:sz w:val="16"/>
          <w:szCs w:val="16"/>
        </w:rPr>
        <w:t>предоставлению регулируемых услуг по отводу сточных вод</w:t>
      </w:r>
      <w:r w:rsidR="009D5FE9">
        <w:rPr>
          <w:bCs/>
          <w:sz w:val="16"/>
          <w:szCs w:val="16"/>
        </w:rPr>
        <w:t>,</w:t>
      </w:r>
      <w:r w:rsidRPr="008C3EF1">
        <w:rPr>
          <w:bCs/>
          <w:sz w:val="16"/>
          <w:szCs w:val="16"/>
        </w:rPr>
        <w:t xml:space="preserve"> подаче воды по распределительным сетям</w:t>
      </w:r>
      <w:r w:rsidR="009D5FE9">
        <w:rPr>
          <w:bCs/>
          <w:sz w:val="16"/>
          <w:szCs w:val="16"/>
        </w:rPr>
        <w:t xml:space="preserve"> и подаче питьевой воды </w:t>
      </w:r>
      <w:r w:rsidRPr="008C3EF1">
        <w:rPr>
          <w:bCs/>
          <w:sz w:val="16"/>
          <w:szCs w:val="16"/>
        </w:rPr>
        <w:t xml:space="preserve">за </w:t>
      </w:r>
      <w:r w:rsidR="009D5FE9">
        <w:rPr>
          <w:bCs/>
          <w:sz w:val="16"/>
          <w:szCs w:val="16"/>
        </w:rPr>
        <w:t xml:space="preserve">1 полугодие </w:t>
      </w:r>
      <w:r w:rsidRPr="008C3EF1">
        <w:rPr>
          <w:bCs/>
          <w:sz w:val="16"/>
          <w:szCs w:val="16"/>
        </w:rPr>
        <w:t>202</w:t>
      </w:r>
      <w:r w:rsidR="006578BC">
        <w:rPr>
          <w:bCs/>
          <w:sz w:val="16"/>
          <w:szCs w:val="16"/>
        </w:rPr>
        <w:t>6</w:t>
      </w:r>
      <w:r w:rsidRPr="008C3EF1">
        <w:rPr>
          <w:bCs/>
          <w:sz w:val="16"/>
          <w:szCs w:val="16"/>
        </w:rPr>
        <w:t xml:space="preserve"> год</w:t>
      </w:r>
      <w:r w:rsidR="009D5FE9">
        <w:rPr>
          <w:bCs/>
          <w:sz w:val="16"/>
          <w:szCs w:val="16"/>
        </w:rPr>
        <w:t>а</w:t>
      </w:r>
      <w:r w:rsidRPr="008C3EF1">
        <w:rPr>
          <w:bCs/>
          <w:sz w:val="16"/>
          <w:szCs w:val="16"/>
        </w:rPr>
        <w:t xml:space="preserve"> отсутствует. </w:t>
      </w:r>
    </w:p>
    <w:p w:rsidR="00C850F8" w:rsidRPr="008C3EF1" w:rsidRDefault="00C850F8" w:rsidP="00C850F8">
      <w:pPr>
        <w:rPr>
          <w:b/>
          <w:sz w:val="16"/>
          <w:szCs w:val="16"/>
        </w:rPr>
      </w:pPr>
    </w:p>
    <w:p w:rsidR="00FB2582" w:rsidRPr="008C3EF1" w:rsidRDefault="00E06CFB" w:rsidP="00DB41E7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Постатейное</w:t>
      </w:r>
      <w:r w:rsidR="00224753" w:rsidRPr="008C3EF1">
        <w:rPr>
          <w:b/>
          <w:sz w:val="16"/>
          <w:szCs w:val="16"/>
        </w:rPr>
        <w:t xml:space="preserve"> и</w:t>
      </w:r>
      <w:r w:rsidRPr="008C3EF1">
        <w:rPr>
          <w:b/>
          <w:sz w:val="16"/>
          <w:szCs w:val="16"/>
        </w:rPr>
        <w:t>сполнение утвержденной тарифной сметы за отчетный период:</w:t>
      </w:r>
    </w:p>
    <w:p w:rsidR="006578BC" w:rsidRPr="008C3EF1" w:rsidRDefault="009D5FE9" w:rsidP="006578BC">
      <w:pPr>
        <w:jc w:val="both"/>
        <w:rPr>
          <w:bCs/>
          <w:sz w:val="16"/>
          <w:szCs w:val="16"/>
        </w:rPr>
      </w:pPr>
      <w:r>
        <w:rPr>
          <w:b/>
          <w:sz w:val="16"/>
          <w:szCs w:val="16"/>
        </w:rPr>
        <w:t>О</w:t>
      </w:r>
      <w:r w:rsidR="006C0ECE" w:rsidRPr="006C0ECE">
        <w:rPr>
          <w:b/>
          <w:sz w:val="16"/>
          <w:szCs w:val="16"/>
        </w:rPr>
        <w:t>тчет об исполнении тарифной сметы по отводу сточных вод</w:t>
      </w:r>
      <w:r w:rsidR="006578BC">
        <w:rPr>
          <w:b/>
          <w:sz w:val="16"/>
          <w:szCs w:val="16"/>
        </w:rPr>
        <w:t xml:space="preserve"> </w:t>
      </w:r>
      <w:r w:rsidR="006578BC" w:rsidRPr="006578BC">
        <w:rPr>
          <w:b/>
          <w:sz w:val="16"/>
          <w:szCs w:val="16"/>
        </w:rPr>
        <w:t>за 1 полугодие 2026 года.</w:t>
      </w:r>
      <w:r w:rsidR="006578BC" w:rsidRPr="008C3EF1">
        <w:rPr>
          <w:bCs/>
          <w:sz w:val="16"/>
          <w:szCs w:val="16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24"/>
        <w:gridCol w:w="1516"/>
        <w:gridCol w:w="1388"/>
        <w:gridCol w:w="1237"/>
        <w:gridCol w:w="1236"/>
        <w:gridCol w:w="1236"/>
      </w:tblGrid>
      <w:tr w:rsidR="007714B6" w:rsidRPr="007714B6" w:rsidTr="00171D8D">
        <w:trPr>
          <w:trHeight w:val="623"/>
        </w:trPr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FD7586" w:rsidP="00FD7586">
            <w:pPr>
              <w:spacing w:line="140" w:lineRule="atLeast"/>
              <w:rPr>
                <w:b/>
                <w:bCs/>
                <w:color w:val="000000"/>
                <w:sz w:val="14"/>
                <w:szCs w:val="20"/>
              </w:rPr>
            </w:pPr>
            <w:r w:rsidRPr="00FD7586">
              <w:rPr>
                <w:b/>
                <w:bCs/>
                <w:color w:val="000000"/>
                <w:sz w:val="14"/>
              </w:rPr>
              <w:t>Показатель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Единица измерения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Предусмотрено в утвержденной тарифной смете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Фактически сложившиеся показатели тарифной сметы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Отклонение в процентах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Причины отклонения</w:t>
            </w:r>
          </w:p>
        </w:tc>
      </w:tr>
      <w:tr w:rsidR="007714B6" w:rsidRPr="007714B6" w:rsidTr="00171D8D">
        <w:trPr>
          <w:trHeight w:val="116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6</w:t>
            </w:r>
          </w:p>
        </w:tc>
      </w:tr>
      <w:tr w:rsidR="007714B6" w:rsidRPr="007714B6" w:rsidTr="00171D8D">
        <w:trPr>
          <w:trHeight w:val="375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223,42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82,10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36,75%</w:t>
            </w:r>
          </w:p>
        </w:tc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CE3ADB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Наличие отклонений</w:t>
            </w:r>
            <w:r w:rsidR="007714B6" w:rsidRPr="007714B6">
              <w:rPr>
                <w:color w:val="000000"/>
                <w:sz w:val="14"/>
                <w:szCs w:val="20"/>
              </w:rPr>
              <w:t xml:space="preserve"> фактических данных от тарифной сметы объясняется тем, что в тарифной смете утверждены годовые суммы по статьям затрат и объемы заложены по проектным данным. В отчете представлены данные за 1 полугодие 2026г </w:t>
            </w: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Материальные затраты, всего, в том числе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Сырье и материалы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Покупные изделия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Горюче-смазочные материалы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Топливо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Энергия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Расходы на оплату труда, всего, в том числе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pPr>
              <w:rPr>
                <w:b/>
              </w:rPr>
            </w:pPr>
            <w:r w:rsidRPr="00470FB7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24,23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28,72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118,51%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Заработная плата производственного персонала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r w:rsidRPr="00470FB7">
              <w:rPr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21,84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25,46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116,58%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Социальный налог и социальные отчисления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r w:rsidRPr="00470FB7">
              <w:rPr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1,80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2,49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138,34%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ОСМС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r w:rsidRPr="00470FB7">
              <w:rPr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0,59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0,76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129,46%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Амортизация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pPr>
              <w:rPr>
                <w:b/>
              </w:rPr>
            </w:pPr>
            <w:r w:rsidRPr="00470FB7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51,35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53,38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103,96%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Ремонт, всего, в том числе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pPr>
              <w:rPr>
                <w:b/>
              </w:rPr>
            </w:pPr>
            <w:r w:rsidRPr="00470FB7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147,84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0,00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0,00%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Текущий ремонт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r w:rsidRPr="00470FB7">
              <w:rPr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147,84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0,00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0,00%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Прочие затраты (расшифровать)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Расходы периода всего, в том числе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Общие и административные расходы, всего: в том числе: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Заработная плата административного персонала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Социальный налог и социальные отчисления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94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ОСМС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97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Налоги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6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Прочие расходы (расшифровать)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7714B6" w:rsidRPr="007714B6" w:rsidTr="00171D8D">
        <w:trPr>
          <w:trHeight w:val="136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Расходы на выплату вознаграждений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4B6" w:rsidRPr="007714B6" w:rsidRDefault="007714B6" w:rsidP="007714B6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4B6" w:rsidRPr="007714B6" w:rsidRDefault="007714B6" w:rsidP="007714B6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24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Всего затрат на предоставление услуг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pPr>
              <w:rPr>
                <w:b/>
              </w:rPr>
            </w:pPr>
            <w:r w:rsidRPr="00470FB7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223,42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82,10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36,75%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6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Доход (РБА*СП)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r w:rsidRPr="00470FB7">
              <w:rPr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-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1 205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76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Регулируемая база задействованных активов (РБА).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  <w:r w:rsidRPr="007714B6">
              <w:rPr>
                <w:color w:val="000000"/>
                <w:sz w:val="14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40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Всего доходов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470FB7" w:rsidRDefault="00470FB7" w:rsidP="00470FB7">
            <w:pPr>
              <w:rPr>
                <w:b/>
              </w:rPr>
            </w:pPr>
            <w:r w:rsidRPr="00470FB7">
              <w:rPr>
                <w:b/>
                <w:bCs/>
                <w:color w:val="000000"/>
                <w:sz w:val="14"/>
              </w:rPr>
              <w:t>Тысяч тенге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223,42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1 287,38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576,22%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92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Объем предоставляемых услуг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тыс. м3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64,45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371,00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575,65%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50"/>
        </w:trPr>
        <w:tc>
          <w:tcPr>
            <w:tcW w:w="18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Нормативные технические потери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%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35"/>
        </w:trPr>
        <w:tc>
          <w:tcPr>
            <w:tcW w:w="18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</w:rPr>
            </w:pPr>
            <w:r w:rsidRPr="007714B6">
              <w:rPr>
                <w:color w:val="000000"/>
                <w:sz w:val="14"/>
              </w:rPr>
              <w:t>В натуральных показателях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  <w:tr w:rsidR="00470FB7" w:rsidRPr="007714B6" w:rsidTr="00171D8D">
        <w:trPr>
          <w:trHeight w:val="186"/>
        </w:trPr>
        <w:tc>
          <w:tcPr>
            <w:tcW w:w="1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Тариф (без налога на добавленную стоимость)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jc w:val="both"/>
              <w:rPr>
                <w:b/>
                <w:bCs/>
                <w:color w:val="000000"/>
                <w:sz w:val="14"/>
              </w:rPr>
            </w:pPr>
            <w:r w:rsidRPr="007714B6">
              <w:rPr>
                <w:b/>
                <w:bCs/>
                <w:color w:val="000000"/>
                <w:sz w:val="14"/>
              </w:rPr>
              <w:t>тенге/м3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3,47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3,47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0FB7" w:rsidRPr="007714B6" w:rsidRDefault="00470FB7" w:rsidP="00470FB7">
            <w:pPr>
              <w:spacing w:line="140" w:lineRule="atLeast"/>
              <w:jc w:val="center"/>
              <w:rPr>
                <w:b/>
                <w:bCs/>
                <w:color w:val="000000"/>
                <w:sz w:val="14"/>
                <w:szCs w:val="20"/>
              </w:rPr>
            </w:pPr>
            <w:r w:rsidRPr="007714B6">
              <w:rPr>
                <w:b/>
                <w:bCs/>
                <w:color w:val="000000"/>
                <w:sz w:val="14"/>
                <w:szCs w:val="20"/>
              </w:rPr>
              <w:t>100,10%</w:t>
            </w:r>
          </w:p>
        </w:tc>
        <w:tc>
          <w:tcPr>
            <w:tcW w:w="5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0FB7" w:rsidRPr="007714B6" w:rsidRDefault="00470FB7" w:rsidP="00470FB7">
            <w:pPr>
              <w:spacing w:line="140" w:lineRule="atLeast"/>
              <w:rPr>
                <w:color w:val="000000"/>
                <w:sz w:val="14"/>
                <w:szCs w:val="20"/>
              </w:rPr>
            </w:pPr>
          </w:p>
        </w:tc>
      </w:tr>
    </w:tbl>
    <w:p w:rsidR="00047EEE" w:rsidRDefault="00047EEE" w:rsidP="00732691">
      <w:pPr>
        <w:rPr>
          <w:b/>
          <w:sz w:val="16"/>
          <w:szCs w:val="16"/>
        </w:rPr>
      </w:pPr>
    </w:p>
    <w:p w:rsidR="00B14486" w:rsidRDefault="00B14486" w:rsidP="00DB41E7">
      <w:pPr>
        <w:jc w:val="both"/>
        <w:rPr>
          <w:sz w:val="16"/>
          <w:szCs w:val="16"/>
        </w:rPr>
      </w:pPr>
    </w:p>
    <w:p w:rsidR="00FD7586" w:rsidRPr="008C3EF1" w:rsidRDefault="00101B10" w:rsidP="00FD7586">
      <w:pPr>
        <w:jc w:val="both"/>
        <w:rPr>
          <w:bCs/>
          <w:sz w:val="16"/>
          <w:szCs w:val="16"/>
        </w:rPr>
      </w:pPr>
      <w:r>
        <w:rPr>
          <w:b/>
          <w:sz w:val="16"/>
          <w:szCs w:val="16"/>
        </w:rPr>
        <w:t>О</w:t>
      </w:r>
      <w:r w:rsidR="006C0ECE" w:rsidRPr="003F2567">
        <w:rPr>
          <w:b/>
          <w:sz w:val="16"/>
          <w:szCs w:val="16"/>
        </w:rPr>
        <w:t>тчет об исполнении тарифной сметы по подаче воды по распределительным сетям</w:t>
      </w:r>
      <w:r w:rsidR="00FD7586">
        <w:rPr>
          <w:b/>
          <w:sz w:val="16"/>
          <w:szCs w:val="16"/>
        </w:rPr>
        <w:t xml:space="preserve"> </w:t>
      </w:r>
      <w:r w:rsidR="00FD7586" w:rsidRPr="006578BC">
        <w:rPr>
          <w:b/>
          <w:sz w:val="16"/>
          <w:szCs w:val="16"/>
        </w:rPr>
        <w:t>за 1 полугодие 2026 года.</w:t>
      </w:r>
      <w:r w:rsidR="00FD7586" w:rsidRPr="008C3EF1">
        <w:rPr>
          <w:bCs/>
          <w:sz w:val="16"/>
          <w:szCs w:val="16"/>
        </w:rPr>
        <w:t xml:space="preserve"> </w:t>
      </w:r>
    </w:p>
    <w:p w:rsidR="006C0ECE" w:rsidRDefault="006C0ECE" w:rsidP="00DB41E7">
      <w:pPr>
        <w:jc w:val="both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71"/>
        <w:gridCol w:w="1346"/>
        <w:gridCol w:w="1280"/>
        <w:gridCol w:w="1152"/>
        <w:gridCol w:w="1410"/>
        <w:gridCol w:w="1278"/>
      </w:tblGrid>
      <w:tr w:rsidR="00A91F47" w:rsidRPr="00A91F47" w:rsidTr="00EA26C0">
        <w:trPr>
          <w:trHeight w:val="561"/>
          <w:tblHeader/>
        </w:trPr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Единица измерения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Предусмотрено в утвержденной тарифной смете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Фактически сложившиеся показатели тарифной сметы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Отклонение в процентах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Причины отклонения</w:t>
            </w:r>
          </w:p>
        </w:tc>
      </w:tr>
      <w:tr w:rsidR="00A91F47" w:rsidRPr="00A91F47" w:rsidTr="00EA26C0">
        <w:trPr>
          <w:trHeight w:val="300"/>
          <w:tblHeader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29 296,27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162,20%</w:t>
            </w:r>
          </w:p>
        </w:tc>
        <w:tc>
          <w:tcPr>
            <w:tcW w:w="6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A91F47">
              <w:rPr>
                <w:color w:val="000000"/>
                <w:sz w:val="14"/>
                <w:szCs w:val="14"/>
              </w:rPr>
              <w:t>Наличие  отклонений</w:t>
            </w:r>
            <w:proofErr w:type="gramEnd"/>
            <w:r w:rsidRPr="00A91F47">
              <w:rPr>
                <w:color w:val="000000"/>
                <w:sz w:val="14"/>
                <w:szCs w:val="14"/>
              </w:rPr>
              <w:t xml:space="preserve"> фактических данных от тарифной сметы объясняется тем, что в тарифной смете утверждены годовые суммы по статьям затрат и объемы заложены по проектным данным. В отчете представлены данные за 1 полугодие 2026г </w:t>
            </w: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Материальные затраты, всего, в том числе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Default="00C560F5" w:rsidP="00C560F5">
            <w:r w:rsidRPr="00CD2955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17 564,87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29 135,04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165,87%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Сырье и материалы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C560F5" w:rsidRDefault="00C560F5" w:rsidP="00C560F5">
            <w:r w:rsidRPr="00C560F5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17 564,87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29 135,04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165,87%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Покупные изделия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Горюче-смазочные материалы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Топливо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Энергия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Расходы на оплату труда, всего, в том числе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Default="00C560F5" w:rsidP="00C560F5">
            <w:r w:rsidRPr="009B00E6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76,24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33,23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43,59%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Заработная плата производственного персонала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C560F5" w:rsidRDefault="00C560F5" w:rsidP="00C560F5">
            <w:r w:rsidRPr="00C560F5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68,52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29,47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43,01%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Социальный налог и социальные отчисления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C560F5" w:rsidRDefault="00C560F5" w:rsidP="00C560F5">
            <w:r w:rsidRPr="00C560F5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5,66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2,88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50,92%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ОСМС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C560F5" w:rsidRDefault="00C560F5" w:rsidP="00C560F5">
            <w:r w:rsidRPr="00C560F5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2,06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0,88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42,92%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Амортизация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Default="00C560F5" w:rsidP="00C560F5">
            <w:r w:rsidRPr="009B00E6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416,05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128,00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30,77%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Ремонт, всего, в том числе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Default="00C560F5" w:rsidP="00C560F5">
            <w:r w:rsidRPr="009B00E6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4,69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C560F5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0F5" w:rsidRPr="00A91F47" w:rsidRDefault="00C560F5" w:rsidP="00C560F5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Текущий ремонт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C560F5" w:rsidRDefault="00C560F5" w:rsidP="00C560F5">
            <w:r w:rsidRPr="00C560F5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4,69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0F5" w:rsidRPr="00A91F47" w:rsidRDefault="00C560F5" w:rsidP="00C560F5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0F5" w:rsidRPr="00A91F47" w:rsidRDefault="00C560F5" w:rsidP="00C560F5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Прочие затраты (расшифровать)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Расходы периода всего, в том числе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Общие и административные расходы, всего: в том числе: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Заработная плата административного персонала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Социальный налог и социальные отчисления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ОСМС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Налоги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Прочие расходы (расшифровать)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Расходы на выплату вознаграждений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Всего затрат на предоставление услуг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29 296,27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162,20%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14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Доход (РБА*СП)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EA26C0" w:rsidRDefault="00EA26C0" w:rsidP="00EA26C0">
            <w:pPr>
              <w:jc w:val="center"/>
              <w:rPr>
                <w:color w:val="000000"/>
                <w:sz w:val="14"/>
                <w:szCs w:val="14"/>
              </w:rPr>
            </w:pPr>
            <w:r w:rsidRPr="00EA26C0">
              <w:rPr>
                <w:bCs/>
                <w:color w:val="000000"/>
                <w:sz w:val="14"/>
                <w:szCs w:val="14"/>
              </w:rPr>
              <w:t xml:space="preserve">- </w:t>
            </w:r>
            <w:r w:rsidRPr="00EA26C0">
              <w:rPr>
                <w:bCs/>
                <w:color w:val="000000"/>
                <w:sz w:val="14"/>
                <w:szCs w:val="14"/>
              </w:rPr>
              <w:t>13 356,25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EA26C0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Регулируемая база задействованных активов (РБА).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Всего доходов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524806" w:rsidP="00A91F47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15 940,02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88,25%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Объем предоставляемых услуг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тыс. м3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474,37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418,59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88,24%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Нормативные технические потери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color w:val="000000"/>
                <w:sz w:val="14"/>
                <w:szCs w:val="14"/>
              </w:rPr>
            </w:pPr>
            <w:r w:rsidRPr="00A91F47">
              <w:rPr>
                <w:color w:val="000000"/>
                <w:sz w:val="14"/>
                <w:szCs w:val="14"/>
              </w:rPr>
              <w:t>В натуральных показателях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  <w:tr w:rsidR="00A91F47" w:rsidRPr="00A91F47" w:rsidTr="00EA26C0">
        <w:trPr>
          <w:trHeight w:val="130"/>
        </w:trPr>
        <w:tc>
          <w:tcPr>
            <w:tcW w:w="18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A91F47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Тариф (без налога на добавленную стоимость)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F47" w:rsidRPr="00A91F47" w:rsidRDefault="00A91F47" w:rsidP="00524806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Тенге/</w:t>
            </w:r>
            <w:r w:rsidR="00524806">
              <w:rPr>
                <w:b/>
                <w:bCs/>
                <w:color w:val="000000"/>
                <w:sz w:val="14"/>
                <w:szCs w:val="14"/>
              </w:rPr>
              <w:t>м3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38,08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38,08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F47" w:rsidRPr="00A91F47" w:rsidRDefault="00A91F47" w:rsidP="00A91F47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47">
              <w:rPr>
                <w:b/>
                <w:bCs/>
                <w:color w:val="000000"/>
                <w:sz w:val="14"/>
                <w:szCs w:val="14"/>
              </w:rPr>
              <w:t>100,01%</w:t>
            </w:r>
          </w:p>
        </w:tc>
        <w:tc>
          <w:tcPr>
            <w:tcW w:w="6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F47" w:rsidRPr="00A91F47" w:rsidRDefault="00A91F47" w:rsidP="00A91F47">
            <w:pPr>
              <w:rPr>
                <w:color w:val="000000"/>
                <w:sz w:val="14"/>
                <w:szCs w:val="14"/>
              </w:rPr>
            </w:pPr>
          </w:p>
        </w:tc>
      </w:tr>
    </w:tbl>
    <w:p w:rsidR="00101B10" w:rsidRDefault="00101B10" w:rsidP="00DB41E7">
      <w:pPr>
        <w:jc w:val="both"/>
        <w:rPr>
          <w:b/>
          <w:sz w:val="16"/>
          <w:szCs w:val="16"/>
        </w:rPr>
      </w:pPr>
    </w:p>
    <w:p w:rsidR="00F1475B" w:rsidRDefault="00F1475B" w:rsidP="00DB41E7">
      <w:pPr>
        <w:jc w:val="both"/>
        <w:rPr>
          <w:b/>
          <w:sz w:val="16"/>
          <w:szCs w:val="16"/>
        </w:rPr>
      </w:pPr>
    </w:p>
    <w:p w:rsidR="00410FAB" w:rsidRPr="008C3EF1" w:rsidRDefault="009D5FE9" w:rsidP="00410FAB">
      <w:pPr>
        <w:jc w:val="both"/>
        <w:rPr>
          <w:bCs/>
          <w:sz w:val="16"/>
          <w:szCs w:val="16"/>
        </w:rPr>
      </w:pPr>
      <w:r w:rsidRPr="003F2567">
        <w:rPr>
          <w:b/>
          <w:sz w:val="16"/>
          <w:szCs w:val="16"/>
        </w:rPr>
        <w:t>Отчет об исполнении тарифной сметы по подаче</w:t>
      </w:r>
      <w:r>
        <w:rPr>
          <w:b/>
          <w:sz w:val="16"/>
          <w:szCs w:val="16"/>
        </w:rPr>
        <w:t xml:space="preserve"> питьевой</w:t>
      </w:r>
      <w:r w:rsidRPr="003F2567">
        <w:rPr>
          <w:b/>
          <w:sz w:val="16"/>
          <w:szCs w:val="16"/>
        </w:rPr>
        <w:t xml:space="preserve"> воды</w:t>
      </w:r>
      <w:r w:rsidR="00410FAB">
        <w:rPr>
          <w:b/>
          <w:sz w:val="16"/>
          <w:szCs w:val="16"/>
        </w:rPr>
        <w:t xml:space="preserve"> </w:t>
      </w:r>
      <w:r w:rsidR="00410FAB" w:rsidRPr="006578BC">
        <w:rPr>
          <w:b/>
          <w:sz w:val="16"/>
          <w:szCs w:val="16"/>
        </w:rPr>
        <w:t>за 1 полугодие 2026 года.</w:t>
      </w:r>
      <w:r w:rsidR="00410FAB" w:rsidRPr="008C3EF1">
        <w:rPr>
          <w:bCs/>
          <w:sz w:val="16"/>
          <w:szCs w:val="16"/>
        </w:rPr>
        <w:t xml:space="preserve"> </w:t>
      </w:r>
    </w:p>
    <w:p w:rsidR="0042443F" w:rsidRDefault="0042443F" w:rsidP="00DB41E7">
      <w:pPr>
        <w:jc w:val="both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73"/>
        <w:gridCol w:w="1349"/>
        <w:gridCol w:w="1238"/>
        <w:gridCol w:w="1240"/>
        <w:gridCol w:w="1240"/>
        <w:gridCol w:w="1697"/>
      </w:tblGrid>
      <w:tr w:rsidR="00AF5808" w:rsidRPr="00AF5808" w:rsidTr="00AF5808">
        <w:trPr>
          <w:trHeight w:val="555"/>
        </w:trPr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Единица измерения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Предусмотрено в утвержденной тарифной смете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Фактически сложившиеся показатели тарифной сметы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Отклонение в процентах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Причины отклонения</w:t>
            </w:r>
          </w:p>
        </w:tc>
      </w:tr>
      <w:tr w:rsidR="00AF5808" w:rsidRPr="00AF5808" w:rsidTr="00AF5808">
        <w:trPr>
          <w:trHeight w:val="30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21 118,44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923,45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4,37%</w:t>
            </w:r>
          </w:p>
        </w:tc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proofErr w:type="gramStart"/>
            <w:r w:rsidRPr="00AF5808">
              <w:rPr>
                <w:color w:val="000000"/>
                <w:sz w:val="14"/>
                <w:szCs w:val="14"/>
              </w:rPr>
              <w:t>Наличие  отклонений</w:t>
            </w:r>
            <w:proofErr w:type="gramEnd"/>
            <w:r w:rsidRPr="00AF5808">
              <w:rPr>
                <w:color w:val="000000"/>
                <w:sz w:val="14"/>
                <w:szCs w:val="14"/>
              </w:rPr>
              <w:t xml:space="preserve"> фактических данных от тарифной сметы объясняется тем, что в тарифной смете утверждены годовые суммы по статьям затрат и объемы заложены по проектным данным. В отчете представлены данные за 1 полугодие 2026г </w:t>
            </w: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Материальные затраты, всего, в том числе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Default="00AF5808" w:rsidP="00AF5808"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20 169,57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576,25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2,86%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Сырье и материалы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r w:rsidRPr="00AF5808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20 169,57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576,25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2,86%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Покупные изделия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Горюче-смазочные материалы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Топливо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Энергия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Расходы на оплату труда, всего, в том числе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Default="00AF5808" w:rsidP="00AF5808"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92,50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40,33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43,60%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Заработная плата производственного персонала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r w:rsidRPr="00AF5808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83,14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35,76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43,01%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Социальный налог и социальные отчисления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r w:rsidRPr="00AF5808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6,87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3,50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50,90%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ОСМС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r w:rsidRPr="00AF5808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2,49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1,07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43,08%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Амортизация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Default="00AF5808" w:rsidP="00AF5808"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852,11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306,87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36,01%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Ремонт, всего, в том числе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Default="00AF5808" w:rsidP="00AF5808"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4,26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Текущий ремонт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Прочие затраты (расшифровать)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Расходы периода всего, в том числе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Общие и административные расходы, всего: в том числе: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Заработная плата административного персонала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Социальный налог и социальные отчисления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ОСМС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Налоги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Прочие расходы (расшифровать)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Расходы на выплату вознаграждений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Всего затрат на предоставление услуг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 </w:t>
            </w:r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21 118,44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923,45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4,37%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Доход (РБА*СП)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  <w:r w:rsidRPr="00AF5808">
              <w:rPr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39,38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Регулируемая база задействованных активов (РБА).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Всего доходов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 </w:t>
            </w:r>
            <w:r w:rsidRPr="00AF5808">
              <w:rPr>
                <w:b/>
                <w:bCs/>
                <w:color w:val="000000"/>
                <w:sz w:val="14"/>
                <w:szCs w:val="14"/>
              </w:rPr>
              <w:t>Тысяч тенге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21 118,27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962,83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4,56%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Объем предоставляемых услуг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тыс. м3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182,40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8,32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4,56%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Нормативные технические потери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color w:val="000000"/>
                <w:sz w:val="14"/>
                <w:szCs w:val="14"/>
              </w:rPr>
            </w:pPr>
            <w:r w:rsidRPr="00AF5808">
              <w:rPr>
                <w:color w:val="000000"/>
                <w:sz w:val="14"/>
                <w:szCs w:val="14"/>
              </w:rPr>
              <w:t>В натуральных показателях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  <w:tr w:rsidR="00AF5808" w:rsidRPr="00AF5808" w:rsidTr="00AF5808">
        <w:trPr>
          <w:trHeight w:val="130"/>
        </w:trPr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AF5808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Тариф (без налога на добавленную стоимость)</w:t>
            </w: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5808" w:rsidRPr="00AF5808" w:rsidRDefault="00AF5808" w:rsidP="00861F81">
            <w:pPr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Тенге/</w:t>
            </w:r>
            <w:r w:rsidR="00861F81">
              <w:rPr>
                <w:b/>
                <w:bCs/>
                <w:color w:val="000000"/>
                <w:sz w:val="14"/>
                <w:szCs w:val="14"/>
              </w:rPr>
              <w:t>м3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115,78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115,78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808" w:rsidRPr="00AF5808" w:rsidRDefault="00AF5808" w:rsidP="00AF580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F5808">
              <w:rPr>
                <w:b/>
                <w:bCs/>
                <w:color w:val="000000"/>
                <w:sz w:val="14"/>
                <w:szCs w:val="14"/>
              </w:rPr>
              <w:t>100,00%</w:t>
            </w:r>
          </w:p>
        </w:tc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5808" w:rsidRPr="00AF5808" w:rsidRDefault="00AF5808" w:rsidP="00AF5808">
            <w:pPr>
              <w:rPr>
                <w:color w:val="000000"/>
                <w:sz w:val="14"/>
                <w:szCs w:val="14"/>
              </w:rPr>
            </w:pPr>
          </w:p>
        </w:tc>
      </w:tr>
    </w:tbl>
    <w:p w:rsidR="00124F48" w:rsidRDefault="00124F48" w:rsidP="00DB41E7">
      <w:pPr>
        <w:jc w:val="both"/>
        <w:rPr>
          <w:b/>
          <w:sz w:val="16"/>
          <w:szCs w:val="16"/>
        </w:rPr>
      </w:pPr>
    </w:p>
    <w:p w:rsidR="00313FC6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Информация об исполнении показателей качества и надежности регулируемых услуг по итогам</w:t>
      </w:r>
      <w:r w:rsidR="009D5FE9">
        <w:rPr>
          <w:b/>
          <w:sz w:val="16"/>
          <w:szCs w:val="16"/>
        </w:rPr>
        <w:t xml:space="preserve"> 1 полугодия</w:t>
      </w:r>
      <w:r w:rsidRPr="008C3EF1">
        <w:rPr>
          <w:b/>
          <w:sz w:val="16"/>
          <w:szCs w:val="16"/>
        </w:rPr>
        <w:t xml:space="preserve"> 202</w:t>
      </w:r>
      <w:r w:rsidR="00C1082A">
        <w:rPr>
          <w:b/>
          <w:sz w:val="16"/>
          <w:szCs w:val="16"/>
        </w:rPr>
        <w:t>6</w:t>
      </w:r>
      <w:r w:rsidRPr="008C3EF1">
        <w:rPr>
          <w:b/>
          <w:sz w:val="16"/>
          <w:szCs w:val="16"/>
        </w:rPr>
        <w:t xml:space="preserve"> года</w:t>
      </w:r>
    </w:p>
    <w:p w:rsidR="00124F48" w:rsidRPr="008C3EF1" w:rsidRDefault="00124F48" w:rsidP="00124F48">
      <w:pPr>
        <w:pStyle w:val="a4"/>
        <w:ind w:left="426"/>
        <w:rPr>
          <w:b/>
          <w:sz w:val="16"/>
          <w:szCs w:val="16"/>
        </w:rPr>
      </w:pPr>
    </w:p>
    <w:p w:rsidR="00313FC6" w:rsidRPr="008C3EF1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5"/>
        <w:gridCol w:w="2753"/>
        <w:gridCol w:w="971"/>
        <w:gridCol w:w="1045"/>
        <w:gridCol w:w="992"/>
        <w:gridCol w:w="1734"/>
        <w:gridCol w:w="2087"/>
      </w:tblGrid>
      <w:tr w:rsidR="00313FC6" w:rsidRPr="008C3EF1" w:rsidTr="00313FC6">
        <w:trPr>
          <w:trHeight w:val="792"/>
        </w:trPr>
        <w:tc>
          <w:tcPr>
            <w:tcW w:w="755" w:type="dxa"/>
            <w:hideMark/>
          </w:tcPr>
          <w:p w:rsidR="00313FC6" w:rsidRPr="008C3EF1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753" w:type="dxa"/>
            <w:hideMark/>
          </w:tcPr>
          <w:p w:rsidR="00313FC6" w:rsidRPr="008C3EF1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971" w:type="dxa"/>
            <w:hideMark/>
          </w:tcPr>
          <w:p w:rsidR="00313FC6" w:rsidRPr="008C3EF1" w:rsidRDefault="00313FC6" w:rsidP="0042443F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Факт 202</w:t>
            </w:r>
            <w:r w:rsidR="00C1082A">
              <w:rPr>
                <w:b/>
                <w:bCs/>
                <w:sz w:val="16"/>
                <w:szCs w:val="16"/>
              </w:rPr>
              <w:t>5</w:t>
            </w:r>
            <w:r w:rsidRPr="008C3EF1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45" w:type="dxa"/>
            <w:hideMark/>
          </w:tcPr>
          <w:p w:rsidR="00313FC6" w:rsidRPr="008C3EF1" w:rsidRDefault="00313FC6" w:rsidP="0042443F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План 202</w:t>
            </w:r>
            <w:r w:rsidR="00C1082A">
              <w:rPr>
                <w:b/>
                <w:bCs/>
                <w:sz w:val="16"/>
                <w:szCs w:val="16"/>
                <w:lang w:val="en-US"/>
              </w:rPr>
              <w:t xml:space="preserve">6 </w:t>
            </w:r>
            <w:r w:rsidRPr="008C3EF1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92" w:type="dxa"/>
            <w:hideMark/>
          </w:tcPr>
          <w:p w:rsidR="00313FC6" w:rsidRPr="008C3EF1" w:rsidRDefault="00313FC6" w:rsidP="0042443F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Факт 202</w:t>
            </w:r>
            <w:r w:rsidR="00C1082A">
              <w:rPr>
                <w:b/>
                <w:bCs/>
                <w:sz w:val="16"/>
                <w:szCs w:val="16"/>
                <w:lang w:val="en-US"/>
              </w:rPr>
              <w:t>6</w:t>
            </w:r>
            <w:r w:rsidRPr="008C3EF1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734" w:type="dxa"/>
            <w:hideMark/>
          </w:tcPr>
          <w:p w:rsidR="00313FC6" w:rsidRPr="008C3EF1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2087" w:type="dxa"/>
            <w:hideMark/>
          </w:tcPr>
          <w:p w:rsidR="00313FC6" w:rsidRPr="008C3EF1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313FC6" w:rsidRPr="008C3EF1" w:rsidTr="00313FC6">
        <w:trPr>
          <w:trHeight w:val="300"/>
        </w:trPr>
        <w:tc>
          <w:tcPr>
            <w:tcW w:w="755" w:type="dxa"/>
            <w:noWrap/>
            <w:hideMark/>
          </w:tcPr>
          <w:p w:rsidR="00313FC6" w:rsidRPr="008C3EF1" w:rsidRDefault="00313FC6" w:rsidP="00313FC6">
            <w:pPr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53" w:type="dxa"/>
            <w:noWrap/>
            <w:hideMark/>
          </w:tcPr>
          <w:p w:rsidR="00313FC6" w:rsidRPr="008C3EF1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71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45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4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7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7</w:t>
            </w:r>
          </w:p>
        </w:tc>
      </w:tr>
      <w:tr w:rsidR="008C3EF1" w:rsidRPr="008C3EF1" w:rsidTr="00313FC6">
        <w:trPr>
          <w:trHeight w:val="255"/>
        </w:trPr>
        <w:tc>
          <w:tcPr>
            <w:tcW w:w="755" w:type="dxa"/>
            <w:noWrap/>
            <w:hideMark/>
          </w:tcPr>
          <w:p w:rsidR="00313FC6" w:rsidRPr="008C3EF1" w:rsidRDefault="00313FC6" w:rsidP="00313FC6">
            <w:pPr>
              <w:rPr>
                <w:bCs/>
                <w:sz w:val="16"/>
                <w:szCs w:val="16"/>
              </w:rPr>
            </w:pPr>
            <w:r w:rsidRPr="008C3EF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53" w:type="dxa"/>
            <w:noWrap/>
            <w:hideMark/>
          </w:tcPr>
          <w:p w:rsidR="00313FC6" w:rsidRPr="008C3EF1" w:rsidRDefault="00313FC6" w:rsidP="00313FC6">
            <w:pPr>
              <w:rPr>
                <w:bCs/>
                <w:sz w:val="16"/>
                <w:szCs w:val="16"/>
              </w:rPr>
            </w:pPr>
            <w:r w:rsidRPr="008C3EF1">
              <w:rPr>
                <w:bCs/>
                <w:sz w:val="16"/>
                <w:szCs w:val="16"/>
              </w:rPr>
              <w:t>Внеплановые прерывания оказания услуг</w:t>
            </w:r>
          </w:p>
        </w:tc>
        <w:tc>
          <w:tcPr>
            <w:tcW w:w="971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1045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1734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-</w:t>
            </w:r>
          </w:p>
        </w:tc>
        <w:tc>
          <w:tcPr>
            <w:tcW w:w="2087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-</w:t>
            </w:r>
          </w:p>
        </w:tc>
      </w:tr>
    </w:tbl>
    <w:p w:rsidR="00124F48" w:rsidRDefault="00124F48" w:rsidP="00124F48">
      <w:pPr>
        <w:pStyle w:val="a4"/>
        <w:ind w:left="426"/>
        <w:rPr>
          <w:b/>
          <w:sz w:val="16"/>
          <w:szCs w:val="16"/>
        </w:rPr>
      </w:pPr>
    </w:p>
    <w:p w:rsidR="00124F48" w:rsidRPr="00124F48" w:rsidRDefault="00124F48" w:rsidP="00124F48">
      <w:pPr>
        <w:rPr>
          <w:b/>
          <w:sz w:val="16"/>
          <w:szCs w:val="16"/>
        </w:rPr>
      </w:pPr>
    </w:p>
    <w:p w:rsidR="00B319CE" w:rsidRPr="005E691B" w:rsidRDefault="00313FC6" w:rsidP="00124F48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5E691B">
        <w:rPr>
          <w:b/>
          <w:sz w:val="16"/>
          <w:szCs w:val="16"/>
        </w:rPr>
        <w:t>Основные финансово-экономические показатели за отчетный период:</w:t>
      </w:r>
    </w:p>
    <w:p w:rsidR="0042443F" w:rsidRDefault="0042443F" w:rsidP="0042443F">
      <w:pPr>
        <w:rPr>
          <w:b/>
          <w:sz w:val="16"/>
          <w:szCs w:val="16"/>
        </w:rPr>
      </w:pPr>
    </w:p>
    <w:p w:rsidR="0042443F" w:rsidRPr="0042443F" w:rsidRDefault="0042443F" w:rsidP="0042443F">
      <w:pPr>
        <w:rPr>
          <w:b/>
          <w:sz w:val="16"/>
          <w:szCs w:val="16"/>
        </w:rPr>
      </w:pPr>
    </w:p>
    <w:p w:rsidR="0042443F" w:rsidRDefault="0042443F" w:rsidP="0042443F">
      <w:pPr>
        <w:rPr>
          <w:b/>
          <w:sz w:val="16"/>
          <w:szCs w:val="16"/>
        </w:rPr>
      </w:pPr>
    </w:p>
    <w:p w:rsidR="0042443F" w:rsidRPr="0042443F" w:rsidRDefault="0042443F" w:rsidP="0042443F">
      <w:pPr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674"/>
        <w:gridCol w:w="973"/>
        <w:gridCol w:w="858"/>
        <w:gridCol w:w="777"/>
        <w:gridCol w:w="810"/>
        <w:gridCol w:w="864"/>
        <w:gridCol w:w="835"/>
        <w:gridCol w:w="810"/>
        <w:gridCol w:w="753"/>
        <w:gridCol w:w="757"/>
        <w:gridCol w:w="809"/>
      </w:tblGrid>
      <w:tr w:rsidR="005E691B" w:rsidRPr="005E691B" w:rsidTr="005E691B">
        <w:trPr>
          <w:trHeight w:val="976"/>
        </w:trPr>
        <w:tc>
          <w:tcPr>
            <w:tcW w:w="202" w:type="pct"/>
            <w:vMerge w:val="restar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N п/п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Наименование показателей (тыс. тенге)*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Единица измерения</w:t>
            </w:r>
          </w:p>
        </w:tc>
        <w:tc>
          <w:tcPr>
            <w:tcW w:w="1183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Предусмотрено в утвержденной тарифной смете</w:t>
            </w:r>
          </w:p>
        </w:tc>
        <w:tc>
          <w:tcPr>
            <w:tcW w:w="1214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Фактически сложившиеся показатели за 1 полугодие 2026г.</w:t>
            </w:r>
          </w:p>
        </w:tc>
        <w:tc>
          <w:tcPr>
            <w:tcW w:w="1121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Отклонение, в % </w:t>
            </w:r>
          </w:p>
        </w:tc>
      </w:tr>
      <w:tr w:rsidR="005E691B" w:rsidRPr="005E691B" w:rsidTr="005E691B">
        <w:trPr>
          <w:trHeight w:val="703"/>
        </w:trPr>
        <w:tc>
          <w:tcPr>
            <w:tcW w:w="202" w:type="pct"/>
            <w:vMerge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71" w:type="pct"/>
            <w:vMerge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color w:val="000000"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color w:val="000000"/>
                <w:sz w:val="14"/>
                <w:szCs w:val="14"/>
              </w:rPr>
              <w:t>. сетям, м3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sz w:val="14"/>
                <w:szCs w:val="14"/>
              </w:rPr>
              <w:t>. сетям, м3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color w:val="000000"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color w:val="000000"/>
                <w:sz w:val="14"/>
                <w:szCs w:val="14"/>
              </w:rPr>
              <w:t>. сетям, м3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</w:tr>
      <w:tr w:rsidR="005E691B" w:rsidRPr="005E691B" w:rsidTr="005E691B">
        <w:trPr>
          <w:trHeight w:val="463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Доходы от реализации регулируемых услуг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тенге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223,42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21 118,27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15 940,02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1 287,38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962,83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-11,7%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476,2%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-95,4%</w:t>
            </w:r>
          </w:p>
        </w:tc>
      </w:tr>
      <w:tr w:rsidR="005E691B" w:rsidRPr="005E691B" w:rsidTr="005E691B">
        <w:trPr>
          <w:trHeight w:val="292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Всего расходов: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тенге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223,42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21 118,44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29 296,27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82,10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923,45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62,2%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-63,3%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-95,6%</w:t>
            </w:r>
          </w:p>
        </w:tc>
      </w:tr>
      <w:tr w:rsidR="005E691B" w:rsidRPr="005E691B" w:rsidTr="005E691B">
        <w:trPr>
          <w:trHeight w:val="695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2.1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Затраты на производство товаров/предоставление регулируемых услуг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тенге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18 061,85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223,42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21 118,44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29 296,27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82,10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923,45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62,2%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-63,3%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-95,6%</w:t>
            </w:r>
          </w:p>
        </w:tc>
      </w:tr>
      <w:tr w:rsidR="005E691B" w:rsidRPr="005E691B" w:rsidTr="005E691B">
        <w:trPr>
          <w:trHeight w:val="292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2.2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Расходы периода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тенге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-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-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-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</w:tr>
      <w:tr w:rsidR="005E691B" w:rsidRPr="005E691B" w:rsidTr="005E691B">
        <w:trPr>
          <w:trHeight w:val="292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Прибыль / (убыток)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тенге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-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-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-</w:t>
            </w:r>
            <w:r w:rsidRPr="005E691B">
              <w:rPr>
                <w:sz w:val="14"/>
                <w:szCs w:val="14"/>
              </w:rPr>
              <w:t>13</w:t>
            </w:r>
            <w:r>
              <w:rPr>
                <w:sz w:val="14"/>
                <w:szCs w:val="14"/>
              </w:rPr>
              <w:t xml:space="preserve"> </w:t>
            </w:r>
            <w:r w:rsidRPr="005E691B">
              <w:rPr>
                <w:sz w:val="14"/>
                <w:szCs w:val="14"/>
              </w:rPr>
              <w:t>356,25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1 205,28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sz w:val="14"/>
                <w:szCs w:val="14"/>
              </w:rPr>
            </w:pPr>
            <w:r w:rsidRPr="005E691B">
              <w:rPr>
                <w:sz w:val="14"/>
                <w:szCs w:val="14"/>
              </w:rPr>
              <w:t>39,38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</w:t>
            </w:r>
          </w:p>
        </w:tc>
      </w:tr>
      <w:tr w:rsidR="005E691B" w:rsidRPr="005E691B" w:rsidTr="005E691B">
        <w:trPr>
          <w:trHeight w:val="292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Объем оказываемых услуг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474,37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64,45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182,40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418,59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371,00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8,32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-11,8%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475,6%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-95,4%</w:t>
            </w:r>
          </w:p>
        </w:tc>
      </w:tr>
      <w:tr w:rsidR="005E691B" w:rsidRPr="005E691B" w:rsidTr="005E691B">
        <w:trPr>
          <w:trHeight w:val="292"/>
        </w:trPr>
        <w:tc>
          <w:tcPr>
            <w:tcW w:w="202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810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Тариф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Тенге/Гкал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38,08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3,47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115,78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38,08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3,47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115,78</w:t>
            </w: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0%</w:t>
            </w:r>
          </w:p>
        </w:tc>
        <w:tc>
          <w:tcPr>
            <w:tcW w:w="36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0%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0%</w:t>
            </w:r>
          </w:p>
        </w:tc>
      </w:tr>
    </w:tbl>
    <w:p w:rsidR="0042443F" w:rsidRDefault="0042443F" w:rsidP="0042443F">
      <w:pPr>
        <w:rPr>
          <w:b/>
          <w:sz w:val="16"/>
          <w:szCs w:val="16"/>
        </w:rPr>
      </w:pPr>
    </w:p>
    <w:p w:rsidR="00DF74DC" w:rsidRPr="00DF74DC" w:rsidRDefault="00DF74DC" w:rsidP="00DF74DC">
      <w:pPr>
        <w:rPr>
          <w:b/>
          <w:sz w:val="16"/>
          <w:szCs w:val="16"/>
        </w:rPr>
      </w:pPr>
    </w:p>
    <w:p w:rsidR="00B319CE" w:rsidRDefault="00313FC6" w:rsidP="00B319CE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Объемы предоставленных регулируемых услуг (товаров, работ) за отчетный период:</w:t>
      </w:r>
    </w:p>
    <w:p w:rsidR="001F3537" w:rsidRPr="008C3EF1" w:rsidRDefault="001F3537" w:rsidP="001F3537">
      <w:pPr>
        <w:pStyle w:val="a4"/>
        <w:ind w:left="426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007"/>
        <w:gridCol w:w="919"/>
        <w:gridCol w:w="896"/>
        <w:gridCol w:w="898"/>
        <w:gridCol w:w="803"/>
        <w:gridCol w:w="793"/>
        <w:gridCol w:w="809"/>
        <w:gridCol w:w="793"/>
        <w:gridCol w:w="1002"/>
        <w:gridCol w:w="1000"/>
      </w:tblGrid>
      <w:tr w:rsidR="005E691B" w:rsidRPr="005E691B" w:rsidTr="005E691B">
        <w:trPr>
          <w:trHeight w:val="597"/>
        </w:trPr>
        <w:tc>
          <w:tcPr>
            <w:tcW w:w="185" w:type="pct"/>
            <w:vMerge w:val="restar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973" w:type="pct"/>
            <w:vMerge w:val="restar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sz w:val="14"/>
                <w:szCs w:val="14"/>
              </w:rPr>
            </w:pPr>
            <w:r w:rsidRPr="005E691B">
              <w:rPr>
                <w:b/>
                <w:bCs/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1320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Предусмотрено в утвержденной тарифной смете</w:t>
            </w:r>
          </w:p>
        </w:tc>
        <w:tc>
          <w:tcPr>
            <w:tcW w:w="1163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Фактически сложившиеся показатели за 1 полугодие 2026г.</w:t>
            </w:r>
          </w:p>
        </w:tc>
        <w:tc>
          <w:tcPr>
            <w:tcW w:w="1359" w:type="pct"/>
            <w:gridSpan w:val="3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Отклонение, в % </w:t>
            </w:r>
          </w:p>
        </w:tc>
      </w:tr>
      <w:tr w:rsidR="005E691B" w:rsidRPr="005E691B" w:rsidTr="005E691B">
        <w:trPr>
          <w:trHeight w:val="703"/>
        </w:trPr>
        <w:tc>
          <w:tcPr>
            <w:tcW w:w="185" w:type="pct"/>
            <w:vMerge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3" w:type="pct"/>
            <w:vMerge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color w:val="000000"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color w:val="000000"/>
                <w:sz w:val="14"/>
                <w:szCs w:val="14"/>
              </w:rPr>
              <w:t>. сетям, м3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color w:val="000000"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color w:val="000000"/>
                <w:sz w:val="14"/>
                <w:szCs w:val="14"/>
              </w:rPr>
              <w:t>. сетям, м3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Подача воды по </w:t>
            </w:r>
            <w:proofErr w:type="spellStart"/>
            <w:r w:rsidRPr="005E691B">
              <w:rPr>
                <w:b/>
                <w:bCs/>
                <w:color w:val="000000"/>
                <w:sz w:val="14"/>
                <w:szCs w:val="14"/>
              </w:rPr>
              <w:t>распред</w:t>
            </w:r>
            <w:proofErr w:type="spellEnd"/>
            <w:r w:rsidRPr="005E691B">
              <w:rPr>
                <w:b/>
                <w:bCs/>
                <w:color w:val="000000"/>
                <w:sz w:val="14"/>
                <w:szCs w:val="14"/>
              </w:rPr>
              <w:t>. сетям, м3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 xml:space="preserve"> Отвод сточных вод, м3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Подача питьевой воды, м3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proofErr w:type="spellStart"/>
            <w:r w:rsidRPr="005E691B">
              <w:rPr>
                <w:color w:val="000000"/>
                <w:sz w:val="14"/>
                <w:szCs w:val="14"/>
              </w:rPr>
              <w:t>Greenhоuse</w:t>
            </w:r>
            <w:proofErr w:type="spellEnd"/>
            <w:r w:rsidRPr="005E691B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E691B">
              <w:rPr>
                <w:color w:val="000000"/>
                <w:sz w:val="14"/>
                <w:szCs w:val="14"/>
              </w:rPr>
              <w:t>Qaztomat</w:t>
            </w:r>
            <w:proofErr w:type="spellEnd"/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95 158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4 652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366 387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366 387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285%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 xml:space="preserve">KBI </w:t>
            </w:r>
            <w:proofErr w:type="spellStart"/>
            <w:r w:rsidRPr="005E691B">
              <w:rPr>
                <w:color w:val="000000"/>
                <w:sz w:val="14"/>
                <w:szCs w:val="14"/>
              </w:rPr>
              <w:t>Energy</w:t>
            </w:r>
            <w:proofErr w:type="spellEnd"/>
            <w:r w:rsidRPr="005E691B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E691B">
              <w:rPr>
                <w:color w:val="000000"/>
                <w:sz w:val="14"/>
                <w:szCs w:val="14"/>
              </w:rPr>
              <w:t>Group</w:t>
            </w:r>
            <w:proofErr w:type="spellEnd"/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5 100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722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-86%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&gt;1000%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&gt;1000%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Завод МВИ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1 000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358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-64%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proofErr w:type="spellStart"/>
            <w:r w:rsidRPr="005E691B">
              <w:rPr>
                <w:color w:val="000000"/>
                <w:sz w:val="14"/>
                <w:szCs w:val="14"/>
              </w:rPr>
              <w:t>Энерго</w:t>
            </w:r>
            <w:proofErr w:type="spellEnd"/>
            <w:r w:rsidRPr="005E691B">
              <w:rPr>
                <w:color w:val="000000"/>
                <w:sz w:val="14"/>
                <w:szCs w:val="14"/>
              </w:rPr>
              <w:t xml:space="preserve"> Спец Строй 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24 000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6 600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7 200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51 126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4 016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4 016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113%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-39%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-44%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proofErr w:type="spellStart"/>
            <w:r w:rsidRPr="005E691B">
              <w:rPr>
                <w:color w:val="000000"/>
                <w:sz w:val="14"/>
                <w:szCs w:val="14"/>
              </w:rPr>
              <w:t>EkibastuzFerro</w:t>
            </w:r>
            <w:proofErr w:type="spellEnd"/>
            <w:r w:rsidRPr="005E691B">
              <w:rPr>
                <w:color w:val="000000"/>
                <w:sz w:val="14"/>
                <w:szCs w:val="14"/>
              </w:rPr>
              <w:t xml:space="preserve"> LIMITED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73 000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53 200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175 200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601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4 300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-100%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-99%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-98%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Для прочих потребителей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276 112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-100%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color w:val="000000"/>
                <w:sz w:val="14"/>
                <w:szCs w:val="14"/>
              </w:rPr>
            </w:pPr>
            <w:r w:rsidRPr="005E691B">
              <w:rPr>
                <w:color w:val="000000"/>
                <w:sz w:val="14"/>
                <w:szCs w:val="14"/>
              </w:rPr>
              <w:t>**</w:t>
            </w:r>
          </w:p>
        </w:tc>
      </w:tr>
      <w:tr w:rsidR="005E691B" w:rsidRPr="005E691B" w:rsidTr="005E691B">
        <w:trPr>
          <w:trHeight w:val="130"/>
        </w:trPr>
        <w:tc>
          <w:tcPr>
            <w:tcW w:w="185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973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474 370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64 452</w:t>
            </w:r>
          </w:p>
        </w:tc>
        <w:tc>
          <w:tcPr>
            <w:tcW w:w="43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182 400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418 593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371 004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8 316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-12%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476%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5E691B" w:rsidRPr="005E691B" w:rsidRDefault="005E691B" w:rsidP="005E691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5E691B">
              <w:rPr>
                <w:b/>
                <w:bCs/>
                <w:color w:val="000000"/>
                <w:sz w:val="14"/>
                <w:szCs w:val="14"/>
              </w:rPr>
              <w:t>-95%</w:t>
            </w:r>
          </w:p>
        </w:tc>
      </w:tr>
    </w:tbl>
    <w:p w:rsidR="00A0074E" w:rsidRDefault="00A0074E" w:rsidP="00821D79">
      <w:pPr>
        <w:rPr>
          <w:b/>
          <w:sz w:val="16"/>
          <w:szCs w:val="16"/>
        </w:rPr>
      </w:pPr>
    </w:p>
    <w:p w:rsidR="005E691B" w:rsidRPr="008C3EF1" w:rsidRDefault="005E691B" w:rsidP="00821D79">
      <w:pPr>
        <w:rPr>
          <w:b/>
          <w:sz w:val="16"/>
          <w:szCs w:val="16"/>
        </w:rPr>
      </w:pPr>
    </w:p>
    <w:p w:rsidR="00313FC6" w:rsidRPr="008C3EF1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Проводимая работа с потребителями</w:t>
      </w:r>
    </w:p>
    <w:p w:rsidR="00313FC6" w:rsidRPr="008C3EF1" w:rsidRDefault="00313FC6" w:rsidP="00313FC6">
      <w:pPr>
        <w:pStyle w:val="a4"/>
        <w:ind w:left="426"/>
        <w:rPr>
          <w:b/>
          <w:sz w:val="16"/>
          <w:szCs w:val="16"/>
        </w:rPr>
      </w:pP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t>качественное и бесперебойное предоставление услуг отводу сточных вод</w:t>
      </w:r>
      <w:r w:rsidR="001F3537">
        <w:rPr>
          <w:sz w:val="16"/>
          <w:szCs w:val="16"/>
        </w:rPr>
        <w:t>,</w:t>
      </w:r>
      <w:r w:rsidRPr="008C3EF1">
        <w:rPr>
          <w:sz w:val="16"/>
          <w:szCs w:val="16"/>
        </w:rPr>
        <w:t xml:space="preserve"> подаче воды по распределительным сетям</w:t>
      </w:r>
      <w:r w:rsidR="001F3537">
        <w:rPr>
          <w:sz w:val="16"/>
          <w:szCs w:val="16"/>
        </w:rPr>
        <w:t xml:space="preserve"> и подаче питьевой воды</w:t>
      </w:r>
      <w:r w:rsidRPr="008C3EF1">
        <w:rPr>
          <w:sz w:val="16"/>
          <w:szCs w:val="16"/>
        </w:rPr>
        <w:t>;</w:t>
      </w: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t>повышение удовлетворенности потребителей качеством предоставляемых услуг;</w:t>
      </w: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t xml:space="preserve">Потребителями регулируемых услуг Товарищества являются </w:t>
      </w:r>
      <w:r w:rsidR="003F2567">
        <w:rPr>
          <w:sz w:val="16"/>
          <w:szCs w:val="16"/>
        </w:rPr>
        <w:t>5</w:t>
      </w:r>
      <w:r w:rsidRPr="008C3EF1">
        <w:rPr>
          <w:sz w:val="16"/>
          <w:szCs w:val="16"/>
        </w:rPr>
        <w:t xml:space="preserve"> юридических лица, работа с которыми проводится согласно заключенным договорам на оказание услуг по отводу сточных вод</w:t>
      </w:r>
      <w:r w:rsidR="001F3537">
        <w:rPr>
          <w:sz w:val="16"/>
          <w:szCs w:val="16"/>
        </w:rPr>
        <w:t>,</w:t>
      </w:r>
      <w:r w:rsidRPr="008C3EF1">
        <w:rPr>
          <w:sz w:val="16"/>
          <w:szCs w:val="16"/>
        </w:rPr>
        <w:t xml:space="preserve"> подаче воды по распределительным сетям</w:t>
      </w:r>
      <w:r w:rsidR="001F3537">
        <w:rPr>
          <w:sz w:val="16"/>
          <w:szCs w:val="16"/>
        </w:rPr>
        <w:t xml:space="preserve"> и подаче питьевой воды</w:t>
      </w:r>
      <w:r w:rsidRPr="008C3EF1">
        <w:rPr>
          <w:sz w:val="16"/>
          <w:szCs w:val="16"/>
        </w:rPr>
        <w:t>. Претензий по поводу недобросовестного исполнения договорных обязательств за отчетный период не поступало.</w:t>
      </w:r>
    </w:p>
    <w:p w:rsidR="00313FC6" w:rsidRPr="008C3EF1" w:rsidRDefault="00E159EC" w:rsidP="00313FC6">
      <w:pPr>
        <w:jc w:val="both"/>
        <w:rPr>
          <w:sz w:val="16"/>
          <w:szCs w:val="16"/>
        </w:rPr>
      </w:pPr>
      <w:r w:rsidRPr="008C3EF1" w:rsidDel="00E159EC">
        <w:rPr>
          <w:sz w:val="16"/>
          <w:szCs w:val="16"/>
        </w:rPr>
        <w:t xml:space="preserve"> </w:t>
      </w:r>
    </w:p>
    <w:p w:rsidR="00313FC6" w:rsidRPr="008C3EF1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Перспективы деятельности (планы развития), в том числе, возможные изменения тарифов на регулируемые услуги (товары работы):</w:t>
      </w:r>
    </w:p>
    <w:p w:rsidR="00313FC6" w:rsidRPr="008C3EF1" w:rsidRDefault="00313FC6" w:rsidP="00313FC6">
      <w:pPr>
        <w:rPr>
          <w:b/>
          <w:sz w:val="16"/>
          <w:szCs w:val="16"/>
        </w:rPr>
      </w:pPr>
    </w:p>
    <w:p w:rsidR="00062961" w:rsidRPr="008C3EF1" w:rsidRDefault="000C42A0" w:rsidP="00E159EC">
      <w:pPr>
        <w:numPr>
          <w:ilvl w:val="0"/>
          <w:numId w:val="9"/>
        </w:numPr>
        <w:rPr>
          <w:sz w:val="16"/>
          <w:szCs w:val="16"/>
        </w:rPr>
      </w:pPr>
      <w:r w:rsidRPr="008C3EF1">
        <w:rPr>
          <w:sz w:val="16"/>
          <w:szCs w:val="16"/>
        </w:rPr>
        <w:t>Продолжение поставок услуг в адрес потребителей, повышение надежности поставок данных услуг;</w:t>
      </w:r>
    </w:p>
    <w:p w:rsidR="00062961" w:rsidRPr="008C3EF1" w:rsidRDefault="000C42A0" w:rsidP="00E159EC">
      <w:pPr>
        <w:numPr>
          <w:ilvl w:val="0"/>
          <w:numId w:val="9"/>
        </w:numPr>
        <w:rPr>
          <w:sz w:val="16"/>
          <w:szCs w:val="16"/>
        </w:rPr>
      </w:pPr>
      <w:r w:rsidRPr="008C3EF1">
        <w:rPr>
          <w:sz w:val="16"/>
          <w:szCs w:val="16"/>
        </w:rPr>
        <w:t>Подача заяв</w:t>
      </w:r>
      <w:r w:rsidR="0042443F">
        <w:rPr>
          <w:sz w:val="16"/>
          <w:szCs w:val="16"/>
        </w:rPr>
        <w:t>о</w:t>
      </w:r>
      <w:r w:rsidRPr="008C3EF1">
        <w:rPr>
          <w:sz w:val="16"/>
          <w:szCs w:val="16"/>
        </w:rPr>
        <w:t>к</w:t>
      </w:r>
      <w:r w:rsidR="0042443F">
        <w:rPr>
          <w:sz w:val="16"/>
          <w:szCs w:val="16"/>
        </w:rPr>
        <w:t xml:space="preserve"> на утверждение</w:t>
      </w:r>
      <w:r w:rsidRPr="008C3EF1">
        <w:rPr>
          <w:sz w:val="16"/>
          <w:szCs w:val="16"/>
        </w:rPr>
        <w:t xml:space="preserve"> тариф</w:t>
      </w:r>
      <w:r w:rsidR="0042443F">
        <w:rPr>
          <w:sz w:val="16"/>
          <w:szCs w:val="16"/>
        </w:rPr>
        <w:t>ов.</w:t>
      </w:r>
    </w:p>
    <w:p w:rsidR="00E06CFB" w:rsidRPr="008C3EF1" w:rsidRDefault="00E06CFB" w:rsidP="0097784F">
      <w:pPr>
        <w:ind w:left="720"/>
      </w:pPr>
    </w:p>
    <w:sectPr w:rsidR="00E06CFB" w:rsidRPr="008C3EF1" w:rsidSect="001F3537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B55F5"/>
    <w:multiLevelType w:val="hybridMultilevel"/>
    <w:tmpl w:val="D702E7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F4B47"/>
    <w:multiLevelType w:val="hybridMultilevel"/>
    <w:tmpl w:val="66DA1EC2"/>
    <w:lvl w:ilvl="0" w:tplc="6D48F1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4ECC1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4BA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AC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BEB9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E23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819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01D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448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5FEC"/>
    <w:multiLevelType w:val="hybridMultilevel"/>
    <w:tmpl w:val="33441B44"/>
    <w:lvl w:ilvl="0" w:tplc="4028B3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2BF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A0F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D22E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023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D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2C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258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09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7BA3"/>
    <w:multiLevelType w:val="hybridMultilevel"/>
    <w:tmpl w:val="BE542BCE"/>
    <w:lvl w:ilvl="0" w:tplc="E6FA87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6C58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879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1EA4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6AD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8B1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6A60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D66F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0E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E5203"/>
    <w:multiLevelType w:val="hybridMultilevel"/>
    <w:tmpl w:val="FBF8F28C"/>
    <w:lvl w:ilvl="0" w:tplc="75E2D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6A8B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4C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033B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4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6D1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622C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EB69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98F6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C93"/>
    <w:multiLevelType w:val="hybridMultilevel"/>
    <w:tmpl w:val="D666B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5C6C"/>
    <w:multiLevelType w:val="hybridMultilevel"/>
    <w:tmpl w:val="BA84E8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4E2847"/>
    <w:multiLevelType w:val="hybridMultilevel"/>
    <w:tmpl w:val="B2A02ACE"/>
    <w:lvl w:ilvl="0" w:tplc="6D84D5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72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E56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A1F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042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4C1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0E35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83E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CBC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C4E7D"/>
    <w:multiLevelType w:val="hybridMultilevel"/>
    <w:tmpl w:val="9752BAC4"/>
    <w:lvl w:ilvl="0" w:tplc="81F059A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0EFC9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C655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2F0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E66DB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70C09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CE9E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CAC9E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74EC7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D01AE"/>
    <w:multiLevelType w:val="hybridMultilevel"/>
    <w:tmpl w:val="59E04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B8357F"/>
    <w:multiLevelType w:val="hybridMultilevel"/>
    <w:tmpl w:val="F7980B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9C3501"/>
    <w:multiLevelType w:val="hybridMultilevel"/>
    <w:tmpl w:val="23D627F2"/>
    <w:lvl w:ilvl="0" w:tplc="0419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2" w15:restartNumberingAfterBreak="0">
    <w:nsid w:val="75E512D0"/>
    <w:multiLevelType w:val="hybridMultilevel"/>
    <w:tmpl w:val="B8CE7018"/>
    <w:lvl w:ilvl="0" w:tplc="E708D15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8CB8C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3246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14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48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A3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A44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C77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E53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52FC4"/>
    <w:multiLevelType w:val="hybridMultilevel"/>
    <w:tmpl w:val="5C64FE88"/>
    <w:lvl w:ilvl="0" w:tplc="5ABE83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E11A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BE47D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BED7C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1A2D1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78B22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C8AE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783B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A1A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2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82"/>
    <w:rsid w:val="00002218"/>
    <w:rsid w:val="00004D26"/>
    <w:rsid w:val="00011D10"/>
    <w:rsid w:val="00030457"/>
    <w:rsid w:val="000328A5"/>
    <w:rsid w:val="000468B2"/>
    <w:rsid w:val="000478C9"/>
    <w:rsid w:val="00047EEE"/>
    <w:rsid w:val="00062961"/>
    <w:rsid w:val="000844C0"/>
    <w:rsid w:val="0009643A"/>
    <w:rsid w:val="000C42A0"/>
    <w:rsid w:val="000F2F50"/>
    <w:rsid w:val="000F5A1D"/>
    <w:rsid w:val="000F7752"/>
    <w:rsid w:val="00101B10"/>
    <w:rsid w:val="0011391C"/>
    <w:rsid w:val="00124F48"/>
    <w:rsid w:val="00137EBA"/>
    <w:rsid w:val="00152F6A"/>
    <w:rsid w:val="001534B4"/>
    <w:rsid w:val="00171D8D"/>
    <w:rsid w:val="001C38C1"/>
    <w:rsid w:val="001F3537"/>
    <w:rsid w:val="00210B13"/>
    <w:rsid w:val="00224753"/>
    <w:rsid w:val="00224BB8"/>
    <w:rsid w:val="00236146"/>
    <w:rsid w:val="002477F3"/>
    <w:rsid w:val="002837DB"/>
    <w:rsid w:val="00285629"/>
    <w:rsid w:val="002B7F91"/>
    <w:rsid w:val="002D4362"/>
    <w:rsid w:val="002D5381"/>
    <w:rsid w:val="00313FC6"/>
    <w:rsid w:val="003142E7"/>
    <w:rsid w:val="00320A97"/>
    <w:rsid w:val="003412B5"/>
    <w:rsid w:val="00347D21"/>
    <w:rsid w:val="003555B1"/>
    <w:rsid w:val="0037561C"/>
    <w:rsid w:val="00377DE0"/>
    <w:rsid w:val="0038367E"/>
    <w:rsid w:val="00384D1D"/>
    <w:rsid w:val="003D3C36"/>
    <w:rsid w:val="003F2567"/>
    <w:rsid w:val="003F49A2"/>
    <w:rsid w:val="0040385E"/>
    <w:rsid w:val="00410FAB"/>
    <w:rsid w:val="0042443F"/>
    <w:rsid w:val="00426154"/>
    <w:rsid w:val="00455129"/>
    <w:rsid w:val="00456558"/>
    <w:rsid w:val="00470FB7"/>
    <w:rsid w:val="00474682"/>
    <w:rsid w:val="004B23B8"/>
    <w:rsid w:val="00505EFB"/>
    <w:rsid w:val="00507F00"/>
    <w:rsid w:val="00524806"/>
    <w:rsid w:val="005414D3"/>
    <w:rsid w:val="00552CED"/>
    <w:rsid w:val="00562F7B"/>
    <w:rsid w:val="005633BB"/>
    <w:rsid w:val="00597003"/>
    <w:rsid w:val="00597117"/>
    <w:rsid w:val="005E691B"/>
    <w:rsid w:val="00613619"/>
    <w:rsid w:val="006138A8"/>
    <w:rsid w:val="00624028"/>
    <w:rsid w:val="006578BC"/>
    <w:rsid w:val="00691BF0"/>
    <w:rsid w:val="00692206"/>
    <w:rsid w:val="006C0ECE"/>
    <w:rsid w:val="006C6C69"/>
    <w:rsid w:val="006D2D0C"/>
    <w:rsid w:val="006F0695"/>
    <w:rsid w:val="006F2C63"/>
    <w:rsid w:val="0072090B"/>
    <w:rsid w:val="00723634"/>
    <w:rsid w:val="00732691"/>
    <w:rsid w:val="00747907"/>
    <w:rsid w:val="00751AB6"/>
    <w:rsid w:val="007714B6"/>
    <w:rsid w:val="00784FFD"/>
    <w:rsid w:val="00792363"/>
    <w:rsid w:val="007A4A6F"/>
    <w:rsid w:val="007A4FE1"/>
    <w:rsid w:val="0080603D"/>
    <w:rsid w:val="00811444"/>
    <w:rsid w:val="00821D79"/>
    <w:rsid w:val="008536F8"/>
    <w:rsid w:val="008574CE"/>
    <w:rsid w:val="00861F81"/>
    <w:rsid w:val="00864514"/>
    <w:rsid w:val="0088736C"/>
    <w:rsid w:val="0089572B"/>
    <w:rsid w:val="008C3EF1"/>
    <w:rsid w:val="008C41D0"/>
    <w:rsid w:val="008E4A80"/>
    <w:rsid w:val="0090014E"/>
    <w:rsid w:val="00903F74"/>
    <w:rsid w:val="00923671"/>
    <w:rsid w:val="00941435"/>
    <w:rsid w:val="0097784F"/>
    <w:rsid w:val="009B1B29"/>
    <w:rsid w:val="009B34A5"/>
    <w:rsid w:val="009D2A5B"/>
    <w:rsid w:val="009D5FE9"/>
    <w:rsid w:val="009E3DCB"/>
    <w:rsid w:val="009F032F"/>
    <w:rsid w:val="00A0074E"/>
    <w:rsid w:val="00A2192D"/>
    <w:rsid w:val="00A50DFF"/>
    <w:rsid w:val="00A54D03"/>
    <w:rsid w:val="00A675DF"/>
    <w:rsid w:val="00A679DE"/>
    <w:rsid w:val="00A83468"/>
    <w:rsid w:val="00A851A7"/>
    <w:rsid w:val="00A91F47"/>
    <w:rsid w:val="00AA11A0"/>
    <w:rsid w:val="00AA25BC"/>
    <w:rsid w:val="00AB6B37"/>
    <w:rsid w:val="00AC124D"/>
    <w:rsid w:val="00AD062E"/>
    <w:rsid w:val="00AD6E14"/>
    <w:rsid w:val="00AE19AE"/>
    <w:rsid w:val="00AE4364"/>
    <w:rsid w:val="00AF3F40"/>
    <w:rsid w:val="00AF5808"/>
    <w:rsid w:val="00B0526E"/>
    <w:rsid w:val="00B14486"/>
    <w:rsid w:val="00B300B9"/>
    <w:rsid w:val="00B319CE"/>
    <w:rsid w:val="00B36DAB"/>
    <w:rsid w:val="00B756ED"/>
    <w:rsid w:val="00B84A5A"/>
    <w:rsid w:val="00BA29B4"/>
    <w:rsid w:val="00BD55F6"/>
    <w:rsid w:val="00C1082A"/>
    <w:rsid w:val="00C442F9"/>
    <w:rsid w:val="00C520C8"/>
    <w:rsid w:val="00C53F89"/>
    <w:rsid w:val="00C560F5"/>
    <w:rsid w:val="00C70796"/>
    <w:rsid w:val="00C850F8"/>
    <w:rsid w:val="00CB4CF5"/>
    <w:rsid w:val="00CB6599"/>
    <w:rsid w:val="00CC3001"/>
    <w:rsid w:val="00CD05C6"/>
    <w:rsid w:val="00CD0CFA"/>
    <w:rsid w:val="00CE3ADB"/>
    <w:rsid w:val="00CF35CB"/>
    <w:rsid w:val="00D10B11"/>
    <w:rsid w:val="00D471CD"/>
    <w:rsid w:val="00D56C6C"/>
    <w:rsid w:val="00D625C8"/>
    <w:rsid w:val="00D654A8"/>
    <w:rsid w:val="00DB41E7"/>
    <w:rsid w:val="00DB69EF"/>
    <w:rsid w:val="00DC6045"/>
    <w:rsid w:val="00DF74DC"/>
    <w:rsid w:val="00E06CFB"/>
    <w:rsid w:val="00E159EC"/>
    <w:rsid w:val="00E319B4"/>
    <w:rsid w:val="00E4248E"/>
    <w:rsid w:val="00E54206"/>
    <w:rsid w:val="00E64B64"/>
    <w:rsid w:val="00E7750D"/>
    <w:rsid w:val="00E900DC"/>
    <w:rsid w:val="00E97A9F"/>
    <w:rsid w:val="00EA26C0"/>
    <w:rsid w:val="00EB09B3"/>
    <w:rsid w:val="00EB3FDB"/>
    <w:rsid w:val="00ED577B"/>
    <w:rsid w:val="00EF0747"/>
    <w:rsid w:val="00EF37B5"/>
    <w:rsid w:val="00F1475B"/>
    <w:rsid w:val="00F170C2"/>
    <w:rsid w:val="00F22F24"/>
    <w:rsid w:val="00F978CD"/>
    <w:rsid w:val="00FB2582"/>
    <w:rsid w:val="00FC7705"/>
    <w:rsid w:val="00FD2EFB"/>
    <w:rsid w:val="00FD7586"/>
    <w:rsid w:val="00FE0CE3"/>
    <w:rsid w:val="00FF5C51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E6C3"/>
  <w15:docId w15:val="{26EEB171-1834-4657-9FD2-1811D4D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347D21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rsid w:val="00347D2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link w:val="a5"/>
    <w:uiPriority w:val="34"/>
    <w:qFormat/>
    <w:rsid w:val="00C53F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78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EF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471CD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FC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0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762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0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0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01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00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8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25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724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065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01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07731-D3FE-4C2A-B68F-FE5CF31B7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Макпал Байсарина</dc:creator>
  <cp:lastModifiedBy>Ольга Белоусова</cp:lastModifiedBy>
  <cp:revision>71</cp:revision>
  <dcterms:created xsi:type="dcterms:W3CDTF">2022-03-17T02:23:00Z</dcterms:created>
  <dcterms:modified xsi:type="dcterms:W3CDTF">2026-07-14T10:33:00Z</dcterms:modified>
</cp:coreProperties>
</file>